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0001574558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2"/>
        <w:gridCol w:w="3623"/>
      </w:tblGrid>
      <w:tr>
        <w:trPr/>
        <w:tc>
          <w:tcPr>
            <w:tcW w:w="6582" w:type="dxa"/>
            <w:tcBorders/>
            <w:vAlign w:val="center"/>
          </w:tcPr>
          <w:p>
            <w:pPr>
              <w:pStyle w:val="TableContents"/>
              <w:bidi w:val="0"/>
              <w:spacing w:before="0" w:after="283"/>
              <w:jc w:val="left"/>
              <w:rPr/>
            </w:pPr>
            <w:r>
              <w:rPr/>
              <w:t>Name of Issuer</w:t>
            </w:r>
          </w:p>
        </w:tc>
        <w:tc>
          <w:tcPr>
            <w:tcW w:w="3623" w:type="dxa"/>
            <w:tcBorders/>
            <w:vAlign w:val="center"/>
          </w:tcPr>
          <w:p>
            <w:pPr>
              <w:pStyle w:val="TableContents"/>
              <w:bidi w:val="0"/>
              <w:spacing w:before="0" w:after="0"/>
              <w:jc w:val="left"/>
              <w:rPr/>
            </w:pPr>
            <w:r>
              <w:rPr/>
              <w:t>Zai Lab Ltd</w:t>
            </w:r>
          </w:p>
        </w:tc>
      </w:tr>
      <w:tr>
        <w:trPr/>
        <w:tc>
          <w:tcPr>
            <w:tcW w:w="6582" w:type="dxa"/>
            <w:tcBorders/>
            <w:vAlign w:val="center"/>
          </w:tcPr>
          <w:p>
            <w:pPr>
              <w:pStyle w:val="TableContents"/>
              <w:bidi w:val="0"/>
              <w:spacing w:before="0" w:after="283"/>
              <w:jc w:val="left"/>
              <w:rPr/>
            </w:pPr>
            <w:r>
              <w:rPr/>
              <w:t>SEC File Number</w:t>
            </w:r>
          </w:p>
        </w:tc>
        <w:tc>
          <w:tcPr>
            <w:tcW w:w="3623" w:type="dxa"/>
            <w:tcBorders/>
            <w:vAlign w:val="center"/>
          </w:tcPr>
          <w:p>
            <w:pPr>
              <w:pStyle w:val="TableContents"/>
              <w:bidi w:val="0"/>
              <w:spacing w:before="0" w:after="0"/>
              <w:jc w:val="left"/>
              <w:rPr/>
            </w:pPr>
            <w:r>
              <w:rPr/>
              <w:t>001-38205</w:t>
            </w:r>
          </w:p>
        </w:tc>
      </w:tr>
      <w:tr>
        <w:trPr/>
        <w:tc>
          <w:tcPr>
            <w:tcW w:w="6582" w:type="dxa"/>
            <w:tcBorders/>
            <w:vAlign w:val="center"/>
          </w:tcPr>
          <w:p>
            <w:pPr>
              <w:pStyle w:val="TableContents"/>
              <w:bidi w:val="0"/>
              <w:spacing w:before="0" w:after="283"/>
              <w:jc w:val="left"/>
              <w:rPr/>
            </w:pPr>
            <w:r>
              <w:rPr/>
              <w:t>Address of Issuer</w:t>
            </w:r>
          </w:p>
        </w:tc>
        <w:tc>
          <w:tcPr>
            <w:tcW w:w="3623" w:type="dxa"/>
            <w:tcBorders/>
            <w:vAlign w:val="center"/>
          </w:tcPr>
          <w:p>
            <w:pPr>
              <w:pStyle w:val="TableContents"/>
              <w:bidi w:val="0"/>
              <w:spacing w:before="0" w:after="0"/>
              <w:jc w:val="left"/>
              <w:rPr/>
            </w:pPr>
            <w:r>
              <w:rPr/>
              <w:t>899 HALEI ROAD</w:t>
              <w:br/>
              <w:t>BUILDING B, PUDONG</w:t>
              <w:br/>
              <w:t>SHANGHAI</w:t>
              <w:br/>
              <w:t xml:space="preserve">CHINA </w:t>
              <w:br/>
              <w:t>201203</w:t>
            </w:r>
          </w:p>
        </w:tc>
      </w:tr>
      <w:tr>
        <w:trPr/>
        <w:tc>
          <w:tcPr>
            <w:tcW w:w="6582" w:type="dxa"/>
            <w:tcBorders/>
            <w:vAlign w:val="center"/>
          </w:tcPr>
          <w:p>
            <w:pPr>
              <w:pStyle w:val="TableContents"/>
              <w:bidi w:val="0"/>
              <w:spacing w:before="0" w:after="283"/>
              <w:jc w:val="left"/>
              <w:rPr/>
            </w:pPr>
            <w:r>
              <w:rPr/>
              <w:t>Phone</w:t>
            </w:r>
          </w:p>
        </w:tc>
        <w:tc>
          <w:tcPr>
            <w:tcW w:w="3623" w:type="dxa"/>
            <w:tcBorders/>
            <w:vAlign w:val="center"/>
          </w:tcPr>
          <w:p>
            <w:pPr>
              <w:pStyle w:val="TableContents"/>
              <w:bidi w:val="0"/>
              <w:spacing w:before="0" w:after="0"/>
              <w:jc w:val="left"/>
              <w:rPr/>
            </w:pPr>
            <w:r>
              <w:rPr/>
              <w:t>862161632588</w:t>
            </w:r>
          </w:p>
        </w:tc>
      </w:tr>
      <w:tr>
        <w:trPr/>
        <w:tc>
          <w:tcPr>
            <w:tcW w:w="6582" w:type="dxa"/>
            <w:tcBorders/>
            <w:vAlign w:val="center"/>
          </w:tcPr>
          <w:p>
            <w:pPr>
              <w:pStyle w:val="TableContents"/>
              <w:bidi w:val="0"/>
              <w:spacing w:before="0" w:after="283"/>
              <w:jc w:val="left"/>
              <w:rPr/>
            </w:pPr>
            <w:r>
              <w:rPr/>
              <w:t>Name of Person for Whose Account the Securities are To Be Sold</w:t>
            </w:r>
          </w:p>
        </w:tc>
        <w:tc>
          <w:tcPr>
            <w:tcW w:w="3623" w:type="dxa"/>
            <w:tcBorders/>
            <w:vAlign w:val="center"/>
          </w:tcPr>
          <w:p>
            <w:pPr>
              <w:pStyle w:val="TableContents"/>
              <w:bidi w:val="0"/>
              <w:spacing w:before="0" w:after="0"/>
              <w:jc w:val="left"/>
              <w:rPr/>
            </w:pPr>
            <w:r>
              <w:rPr/>
              <w:t>Lis William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2" w:type="dxa"/>
            <w:tcBorders/>
            <w:vAlign w:val="center"/>
          </w:tcPr>
          <w:p>
            <w:pPr>
              <w:pStyle w:val="TableContents"/>
              <w:bidi w:val="0"/>
              <w:spacing w:before="0" w:after="283"/>
              <w:jc w:val="left"/>
              <w:rPr/>
            </w:pPr>
            <w:r>
              <w:rPr/>
              <w:t>Relationship to Issuer</w:t>
            </w:r>
          </w:p>
        </w:tc>
        <w:tc>
          <w:tcPr>
            <w:tcW w:w="36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0"/>
        <w:gridCol w:w="1541"/>
        <w:gridCol w:w="1162"/>
        <w:gridCol w:w="1370"/>
        <w:gridCol w:w="1546"/>
        <w:gridCol w:w="1563"/>
        <w:gridCol w:w="1403"/>
      </w:tblGrid>
      <w:tr>
        <w:trPr/>
        <w:tc>
          <w:tcPr>
            <w:tcW w:w="1620"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620" w:type="dxa"/>
            <w:tcBorders/>
            <w:vAlign w:val="center"/>
          </w:tcPr>
          <w:p>
            <w:pPr>
              <w:pStyle w:val="TableContents"/>
              <w:bidi w:val="0"/>
              <w:spacing w:before="0" w:after="283"/>
              <w:jc w:val="left"/>
              <w:rPr/>
            </w:pPr>
            <w:r>
              <w:rPr/>
              <w:t>American Depositary Shares</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8506</w:t>
            </w:r>
          </w:p>
        </w:tc>
        <w:tc>
          <w:tcPr>
            <w:tcW w:w="1370" w:type="dxa"/>
            <w:tcBorders/>
            <w:vAlign w:val="center"/>
          </w:tcPr>
          <w:p>
            <w:pPr>
              <w:pStyle w:val="TableContents"/>
              <w:bidi w:val="0"/>
              <w:spacing w:before="0" w:after="283"/>
              <w:jc w:val="left"/>
              <w:rPr/>
            </w:pPr>
            <w:r>
              <w:rPr/>
              <w:t>212650.00</w:t>
            </w:r>
          </w:p>
        </w:tc>
        <w:tc>
          <w:tcPr>
            <w:tcW w:w="1546" w:type="dxa"/>
            <w:tcBorders/>
            <w:vAlign w:val="center"/>
          </w:tcPr>
          <w:p>
            <w:pPr>
              <w:pStyle w:val="TableContents"/>
              <w:bidi w:val="0"/>
              <w:spacing w:before="0" w:after="283"/>
              <w:jc w:val="left"/>
              <w:rPr/>
            </w:pPr>
            <w:r>
              <w:rPr/>
              <w:t>430452680</w:t>
            </w:r>
          </w:p>
        </w:tc>
        <w:tc>
          <w:tcPr>
            <w:tcW w:w="1563" w:type="dxa"/>
            <w:tcBorders/>
            <w:vAlign w:val="center"/>
          </w:tcPr>
          <w:p>
            <w:pPr>
              <w:pStyle w:val="TableContents"/>
              <w:bidi w:val="0"/>
              <w:spacing w:before="0" w:after="283"/>
              <w:jc w:val="left"/>
              <w:rPr/>
            </w:pPr>
            <w:r>
              <w:rPr/>
              <w:t>08/12/2026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17"/>
        <w:gridCol w:w="1094"/>
        <w:gridCol w:w="1406"/>
        <w:gridCol w:w="1128"/>
        <w:gridCol w:w="511"/>
        <w:gridCol w:w="1094"/>
        <w:gridCol w:w="1132"/>
        <w:gridCol w:w="1035"/>
        <w:gridCol w:w="1588"/>
      </w:tblGrid>
      <w:tr>
        <w:trPr/>
        <w:tc>
          <w:tcPr>
            <w:tcW w:w="1217"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128"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8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06/29/2024</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8506</w:t>
            </w:r>
          </w:p>
        </w:tc>
        <w:tc>
          <w:tcPr>
            <w:tcW w:w="1035" w:type="dxa"/>
            <w:tcBorders/>
            <w:vAlign w:val="center"/>
          </w:tcPr>
          <w:p>
            <w:pPr>
              <w:pStyle w:val="TableContents"/>
              <w:bidi w:val="0"/>
              <w:spacing w:before="0" w:after="283"/>
              <w:jc w:val="left"/>
              <w:rPr/>
            </w:pPr>
            <w:r>
              <w:rPr/>
              <w:t>06/29/2024</w:t>
            </w:r>
          </w:p>
        </w:tc>
        <w:tc>
          <w:tcPr>
            <w:tcW w:w="1588"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2"/>
        <w:gridCol w:w="3008"/>
        <w:gridCol w:w="949"/>
        <w:gridCol w:w="1568"/>
        <w:gridCol w:w="1768"/>
      </w:tblGrid>
      <w:tr>
        <w:trPr/>
        <w:tc>
          <w:tcPr>
            <w:tcW w:w="2912" w:type="dxa"/>
            <w:tcBorders/>
            <w:vAlign w:val="center"/>
          </w:tcPr>
          <w:p>
            <w:pPr>
              <w:pStyle w:val="TableHeading"/>
              <w:suppressLineNumbers/>
              <w:bidi w:val="0"/>
              <w:spacing w:before="0" w:after="283"/>
              <w:jc w:val="center"/>
              <w:rPr/>
            </w:pPr>
            <w:r>
              <w:rPr/>
              <w:t>Name and Address of Seller</w:t>
            </w:r>
          </w:p>
        </w:tc>
        <w:tc>
          <w:tcPr>
            <w:tcW w:w="3008"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12" w:type="dxa"/>
            <w:tcBorders/>
            <w:vAlign w:val="center"/>
          </w:tcPr>
          <w:p>
            <w:pPr>
              <w:pStyle w:val="TableContents"/>
              <w:bidi w:val="0"/>
              <w:spacing w:before="0" w:after="283"/>
              <w:jc w:val="left"/>
              <w:rPr/>
            </w:pPr>
            <w:r>
              <w:rPr/>
              <w:t>William Lis</w:t>
              <w:br/>
              <w:t>899 Halei Road</w:t>
              <w:br/>
              <w:t>Building B, Pudong</w:t>
              <w:br/>
              <w:t>Shanghai   F4   201203</w:t>
            </w:r>
          </w:p>
        </w:tc>
        <w:tc>
          <w:tcPr>
            <w:tcW w:w="3008" w:type="dxa"/>
            <w:tcBorders/>
            <w:vAlign w:val="center"/>
          </w:tcPr>
          <w:p>
            <w:pPr>
              <w:pStyle w:val="TableContents"/>
              <w:bidi w:val="0"/>
              <w:spacing w:before="0" w:after="283"/>
              <w:jc w:val="left"/>
              <w:rPr/>
            </w:pPr>
            <w:r>
              <w:rPr/>
              <w:t>American Depositary Shares</w:t>
            </w:r>
          </w:p>
        </w:tc>
        <w:tc>
          <w:tcPr>
            <w:tcW w:w="949" w:type="dxa"/>
            <w:tcBorders/>
            <w:vAlign w:val="center"/>
          </w:tcPr>
          <w:p>
            <w:pPr>
              <w:pStyle w:val="TableContents"/>
              <w:bidi w:val="0"/>
              <w:spacing w:before="0" w:after="283"/>
              <w:jc w:val="left"/>
              <w:rPr/>
            </w:pPr>
            <w:r>
              <w:rPr/>
              <w:t>06/22/2026</w:t>
            </w:r>
          </w:p>
        </w:tc>
        <w:tc>
          <w:tcPr>
            <w:tcW w:w="1568" w:type="dxa"/>
            <w:tcBorders/>
            <w:vAlign w:val="center"/>
          </w:tcPr>
          <w:p>
            <w:pPr>
              <w:pStyle w:val="TableContents"/>
              <w:bidi w:val="0"/>
              <w:spacing w:before="0" w:after="283"/>
              <w:jc w:val="left"/>
              <w:rPr/>
            </w:pPr>
            <w:r>
              <w:rPr/>
              <w:t>7040</w:t>
            </w:r>
          </w:p>
        </w:tc>
        <w:tc>
          <w:tcPr>
            <w:tcW w:w="1768" w:type="dxa"/>
            <w:tcBorders/>
            <w:vAlign w:val="center"/>
          </w:tcPr>
          <w:p>
            <w:pPr>
              <w:pStyle w:val="TableContents"/>
              <w:bidi w:val="0"/>
              <w:spacing w:before="0" w:after="283"/>
              <w:jc w:val="left"/>
              <w:rPr/>
            </w:pPr>
            <w:r>
              <w:rPr/>
              <w:t>127353.60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6"/>
        <w:gridCol w:w="6289"/>
      </w:tblGrid>
      <w:tr>
        <w:trPr/>
        <w:tc>
          <w:tcPr>
            <w:tcW w:w="3916" w:type="dxa"/>
            <w:tcBorders/>
            <w:vAlign w:val="center"/>
          </w:tcPr>
          <w:p>
            <w:pPr>
              <w:pStyle w:val="TableContents"/>
              <w:bidi w:val="0"/>
              <w:spacing w:before="0" w:after="283"/>
              <w:jc w:val="left"/>
              <w:rPr/>
            </w:pPr>
            <w:r>
              <w:rPr/>
              <w:t>Remarks</w:t>
            </w:r>
          </w:p>
        </w:tc>
        <w:tc>
          <w:tcPr>
            <w:tcW w:w="6289"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center"/>
          </w:tcPr>
          <w:p>
            <w:pPr>
              <w:pStyle w:val="TableContents"/>
              <w:bidi w:val="0"/>
              <w:spacing w:before="0" w:after="283"/>
              <w:jc w:val="left"/>
              <w:rPr/>
            </w:pPr>
            <w:r>
              <w:rPr/>
              <w:t>Date of Notice</w:t>
            </w:r>
          </w:p>
        </w:tc>
        <w:tc>
          <w:tcPr>
            <w:tcW w:w="6289" w:type="dxa"/>
            <w:tcBorders/>
            <w:vAlign w:val="center"/>
          </w:tcPr>
          <w:p>
            <w:pPr>
              <w:pStyle w:val="TableContents"/>
              <w:bidi w:val="0"/>
              <w:spacing w:before="0" w:after="0"/>
              <w:jc w:val="left"/>
              <w:rPr/>
            </w:pPr>
            <w:r>
              <w:rPr/>
              <w:t>08/12/2026</w:t>
            </w:r>
          </w:p>
        </w:tc>
      </w:tr>
      <w:tr>
        <w:trPr/>
        <w:tc>
          <w:tcPr>
            <w:tcW w:w="3916" w:type="dxa"/>
            <w:tcBorders/>
            <w:vAlign w:val="center"/>
          </w:tcPr>
          <w:p>
            <w:pPr>
              <w:pStyle w:val="TableContents"/>
              <w:bidi w:val="0"/>
              <w:spacing w:before="0" w:after="283"/>
              <w:jc w:val="left"/>
              <w:rPr/>
            </w:pPr>
            <w:r>
              <w:rPr/>
              <w:t>Date of Plan Adoption or Giving of Instruction, If Relying on Rule 10b5-1</w:t>
            </w:r>
          </w:p>
        </w:tc>
        <w:tc>
          <w:tcPr>
            <w:tcW w:w="6289" w:type="dxa"/>
            <w:tcBorders/>
            <w:vAlign w:val="center"/>
          </w:tcPr>
          <w:p>
            <w:pPr>
              <w:pStyle w:val="TableContents"/>
              <w:bidi w:val="0"/>
              <w:spacing w:before="0" w:after="0"/>
              <w:jc w:val="left"/>
              <w:rPr/>
            </w:pPr>
            <w:r>
              <w:rPr/>
              <w:t>09/10/2025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6" w:type="dxa"/>
            <w:tcBorders/>
            <w:vAlign w:val="center"/>
          </w:tcPr>
          <w:p>
            <w:pPr>
              <w:pStyle w:val="TableContents"/>
              <w:bidi w:val="0"/>
              <w:spacing w:before="0" w:after="283"/>
              <w:jc w:val="left"/>
              <w:rPr/>
            </w:pPr>
            <w:r>
              <w:rPr/>
              <w:t>Signature</w:t>
            </w:r>
          </w:p>
        </w:tc>
        <w:tc>
          <w:tcPr>
            <w:tcW w:w="6289" w:type="dxa"/>
            <w:tcBorders/>
            <w:vAlign w:val="center"/>
          </w:tcPr>
          <w:p>
            <w:pPr>
              <w:pStyle w:val="TableContents"/>
              <w:bidi w:val="0"/>
              <w:spacing w:before="0" w:after="0"/>
              <w:jc w:val="left"/>
              <w:rPr/>
            </w:pPr>
            <w:r>
              <w:rPr/>
              <w:t>/s/ Gary Redman, as a duly authorized representative of Fidelity Brokerage Services LLC, as attorney-in-fact for William D. 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3255</Characters>
  <CharactersWithSpaces>3831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