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Yajing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62"/>
        <w:gridCol w:w="904"/>
        <w:gridCol w:w="773"/>
        <w:gridCol w:w="600"/>
        <w:gridCol w:w="351"/>
        <w:gridCol w:w="815"/>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35,072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in this Form 4 was effected pursuant to a Rule 10b5-1 trading plan adopted by the Reporting Person on December 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5694"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3387</Characters>
  <CharactersWithSpaces>3949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