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0001725189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82"/>
        <w:gridCol w:w="3623"/>
      </w:tblGrid>
      <w:tr>
        <w:trPr/>
        <w:tc>
          <w:tcPr>
            <w:tcW w:w="6582" w:type="dxa"/>
            <w:tcBorders/>
            <w:vAlign w:val="center"/>
          </w:tcPr>
          <w:p>
            <w:pPr>
              <w:pStyle w:val="TableContents"/>
              <w:bidi w:val="0"/>
              <w:spacing w:before="0" w:after="283"/>
              <w:jc w:val="left"/>
              <w:rPr/>
            </w:pPr>
            <w:r>
              <w:rPr/>
              <w:t>Name of Issuer</w:t>
            </w:r>
          </w:p>
        </w:tc>
        <w:tc>
          <w:tcPr>
            <w:tcW w:w="3623" w:type="dxa"/>
            <w:tcBorders/>
            <w:vAlign w:val="center"/>
          </w:tcPr>
          <w:p>
            <w:pPr>
              <w:pStyle w:val="TableContents"/>
              <w:bidi w:val="0"/>
              <w:spacing w:before="0" w:after="0"/>
              <w:jc w:val="left"/>
              <w:rPr/>
            </w:pPr>
            <w:r>
              <w:rPr/>
              <w:t>Zai Lab Ltd</w:t>
            </w:r>
          </w:p>
        </w:tc>
      </w:tr>
      <w:tr>
        <w:trPr/>
        <w:tc>
          <w:tcPr>
            <w:tcW w:w="6582" w:type="dxa"/>
            <w:tcBorders/>
            <w:vAlign w:val="center"/>
          </w:tcPr>
          <w:p>
            <w:pPr>
              <w:pStyle w:val="TableContents"/>
              <w:bidi w:val="0"/>
              <w:spacing w:before="0" w:after="283"/>
              <w:jc w:val="left"/>
              <w:rPr/>
            </w:pPr>
            <w:r>
              <w:rPr/>
              <w:t>SEC File Number</w:t>
            </w:r>
          </w:p>
        </w:tc>
        <w:tc>
          <w:tcPr>
            <w:tcW w:w="3623" w:type="dxa"/>
            <w:tcBorders/>
            <w:vAlign w:val="center"/>
          </w:tcPr>
          <w:p>
            <w:pPr>
              <w:pStyle w:val="TableContents"/>
              <w:bidi w:val="0"/>
              <w:spacing w:before="0" w:after="0"/>
              <w:jc w:val="left"/>
              <w:rPr/>
            </w:pPr>
            <w:r>
              <w:rPr/>
              <w:t>001-38205</w:t>
            </w:r>
          </w:p>
        </w:tc>
      </w:tr>
      <w:tr>
        <w:trPr/>
        <w:tc>
          <w:tcPr>
            <w:tcW w:w="6582" w:type="dxa"/>
            <w:tcBorders/>
            <w:vAlign w:val="center"/>
          </w:tcPr>
          <w:p>
            <w:pPr>
              <w:pStyle w:val="TableContents"/>
              <w:bidi w:val="0"/>
              <w:spacing w:before="0" w:after="283"/>
              <w:jc w:val="left"/>
              <w:rPr/>
            </w:pPr>
            <w:r>
              <w:rPr/>
              <w:t>Address of Issuer</w:t>
            </w:r>
          </w:p>
        </w:tc>
        <w:tc>
          <w:tcPr>
            <w:tcW w:w="3623" w:type="dxa"/>
            <w:tcBorders/>
            <w:vAlign w:val="center"/>
          </w:tcPr>
          <w:p>
            <w:pPr>
              <w:pStyle w:val="TableContents"/>
              <w:bidi w:val="0"/>
              <w:spacing w:before="0" w:after="0"/>
              <w:jc w:val="left"/>
              <w:rPr/>
            </w:pPr>
            <w:r>
              <w:rPr/>
              <w:t>899 HALEI ROAD</w:t>
              <w:br/>
              <w:t>BUILDING B, PUDONG</w:t>
              <w:br/>
              <w:t>SHANGHAI</w:t>
              <w:br/>
              <w:t xml:space="preserve">CHINA </w:t>
              <w:br/>
              <w:t>201203</w:t>
            </w:r>
          </w:p>
        </w:tc>
      </w:tr>
      <w:tr>
        <w:trPr/>
        <w:tc>
          <w:tcPr>
            <w:tcW w:w="6582" w:type="dxa"/>
            <w:tcBorders/>
            <w:vAlign w:val="center"/>
          </w:tcPr>
          <w:p>
            <w:pPr>
              <w:pStyle w:val="TableContents"/>
              <w:bidi w:val="0"/>
              <w:spacing w:before="0" w:after="283"/>
              <w:jc w:val="left"/>
              <w:rPr/>
            </w:pPr>
            <w:r>
              <w:rPr/>
              <w:t>Phone</w:t>
            </w:r>
          </w:p>
        </w:tc>
        <w:tc>
          <w:tcPr>
            <w:tcW w:w="3623" w:type="dxa"/>
            <w:tcBorders/>
            <w:vAlign w:val="center"/>
          </w:tcPr>
          <w:p>
            <w:pPr>
              <w:pStyle w:val="TableContents"/>
              <w:bidi w:val="0"/>
              <w:spacing w:before="0" w:after="0"/>
              <w:jc w:val="left"/>
              <w:rPr/>
            </w:pPr>
            <w:r>
              <w:rPr/>
              <w:t>862161632588</w:t>
            </w:r>
          </w:p>
        </w:tc>
      </w:tr>
      <w:tr>
        <w:trPr/>
        <w:tc>
          <w:tcPr>
            <w:tcW w:w="6582" w:type="dxa"/>
            <w:tcBorders/>
            <w:vAlign w:val="center"/>
          </w:tcPr>
          <w:p>
            <w:pPr>
              <w:pStyle w:val="TableContents"/>
              <w:bidi w:val="0"/>
              <w:spacing w:before="0" w:after="283"/>
              <w:jc w:val="left"/>
              <w:rPr/>
            </w:pPr>
            <w:r>
              <w:rPr/>
              <w:t>Name of Person for Whose Account the Securities are To Be Sold</w:t>
            </w:r>
          </w:p>
        </w:tc>
        <w:tc>
          <w:tcPr>
            <w:tcW w:w="3623" w:type="dxa"/>
            <w:tcBorders/>
            <w:vAlign w:val="center"/>
          </w:tcPr>
          <w:p>
            <w:pPr>
              <w:pStyle w:val="TableContents"/>
              <w:bidi w:val="0"/>
              <w:spacing w:before="0" w:after="0"/>
              <w:jc w:val="left"/>
              <w:rPr/>
            </w:pPr>
            <w:r>
              <w:rPr/>
              <w:t>Smiley Joshua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82" w:type="dxa"/>
            <w:tcBorders/>
            <w:vAlign w:val="center"/>
          </w:tcPr>
          <w:p>
            <w:pPr>
              <w:pStyle w:val="TableContents"/>
              <w:bidi w:val="0"/>
              <w:spacing w:before="0" w:after="283"/>
              <w:jc w:val="left"/>
              <w:rPr/>
            </w:pPr>
            <w:r>
              <w:rPr/>
              <w:t>Relationship to Issuer</w:t>
            </w:r>
          </w:p>
        </w:tc>
        <w:tc>
          <w:tcPr>
            <w:tcW w:w="3623"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9"/>
        <w:gridCol w:w="1520"/>
        <w:gridCol w:w="1153"/>
        <w:gridCol w:w="1445"/>
        <w:gridCol w:w="1538"/>
        <w:gridCol w:w="1558"/>
        <w:gridCol w:w="1392"/>
      </w:tblGrid>
      <w:tr>
        <w:trPr/>
        <w:tc>
          <w:tcPr>
            <w:tcW w:w="1599" w:type="dxa"/>
            <w:tcBorders/>
            <w:vAlign w:val="center"/>
          </w:tcPr>
          <w:p>
            <w:pPr>
              <w:pStyle w:val="TableHeading"/>
              <w:suppressLineNumbers/>
              <w:bidi w:val="0"/>
              <w:spacing w:before="0" w:after="283"/>
              <w:jc w:val="center"/>
              <w:rPr/>
            </w:pPr>
            <w:r>
              <w:rPr/>
              <w:t>Title of the Class of Securities To Be Sold</w:t>
            </w:r>
          </w:p>
        </w:tc>
        <w:tc>
          <w:tcPr>
            <w:tcW w:w="1520"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445"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599" w:type="dxa"/>
            <w:tcBorders/>
            <w:vAlign w:val="center"/>
          </w:tcPr>
          <w:p>
            <w:pPr>
              <w:pStyle w:val="TableContents"/>
              <w:bidi w:val="0"/>
              <w:spacing w:before="0" w:after="283"/>
              <w:jc w:val="left"/>
              <w:rPr/>
            </w:pPr>
            <w:r>
              <w:rPr/>
              <w:t>American Depositary Shares</w:t>
            </w:r>
          </w:p>
        </w:tc>
        <w:tc>
          <w:tcPr>
            <w:tcW w:w="1520" w:type="dxa"/>
            <w:tcBorders/>
            <w:vAlign w:val="center"/>
          </w:tcPr>
          <w:p>
            <w:pPr>
              <w:pStyle w:val="TableContents"/>
              <w:bidi w:val="0"/>
              <w:spacing w:before="0" w:after="0"/>
              <w:jc w:val="left"/>
              <w:rPr/>
            </w:pPr>
            <w:r>
              <w:rPr/>
              <w:t>Fidelity Brokerage Services LLC</w:t>
              <w:br/>
              <w:t>900 Salem Street</w:t>
              <w:br/>
              <w:t>Smithfield   RI   02917</w:t>
            </w:r>
          </w:p>
        </w:tc>
        <w:tc>
          <w:tcPr>
            <w:tcW w:w="1153" w:type="dxa"/>
            <w:tcBorders/>
            <w:vAlign w:val="center"/>
          </w:tcPr>
          <w:p>
            <w:pPr>
              <w:pStyle w:val="TableContents"/>
              <w:bidi w:val="0"/>
              <w:spacing w:before="0" w:after="283"/>
              <w:jc w:val="left"/>
              <w:rPr/>
            </w:pPr>
            <w:r>
              <w:rPr/>
              <w:t>98653</w:t>
            </w:r>
          </w:p>
        </w:tc>
        <w:tc>
          <w:tcPr>
            <w:tcW w:w="1445" w:type="dxa"/>
            <w:tcBorders/>
            <w:vAlign w:val="center"/>
          </w:tcPr>
          <w:p>
            <w:pPr>
              <w:pStyle w:val="TableContents"/>
              <w:bidi w:val="0"/>
              <w:spacing w:before="0" w:after="283"/>
              <w:jc w:val="left"/>
              <w:rPr/>
            </w:pPr>
            <w:r>
              <w:rPr/>
              <w:t>2582511.39</w:t>
            </w:r>
          </w:p>
        </w:tc>
        <w:tc>
          <w:tcPr>
            <w:tcW w:w="1538" w:type="dxa"/>
            <w:tcBorders/>
            <w:vAlign w:val="center"/>
          </w:tcPr>
          <w:p>
            <w:pPr>
              <w:pStyle w:val="TableContents"/>
              <w:bidi w:val="0"/>
              <w:spacing w:before="0" w:after="283"/>
              <w:jc w:val="left"/>
              <w:rPr/>
            </w:pPr>
            <w:r>
              <w:rPr/>
              <w:t>430452680</w:t>
            </w:r>
          </w:p>
        </w:tc>
        <w:tc>
          <w:tcPr>
            <w:tcW w:w="1558" w:type="dxa"/>
            <w:tcBorders/>
            <w:vAlign w:val="center"/>
          </w:tcPr>
          <w:p>
            <w:pPr>
              <w:pStyle w:val="TableContents"/>
              <w:bidi w:val="0"/>
              <w:spacing w:before="0" w:after="283"/>
              <w:jc w:val="left"/>
              <w:rPr/>
            </w:pPr>
            <w:r>
              <w:rPr/>
              <w:t>08/20/2026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284"/>
        <w:gridCol w:w="1126"/>
        <w:gridCol w:w="1481"/>
        <w:gridCol w:w="1196"/>
        <w:gridCol w:w="527"/>
        <w:gridCol w:w="1126"/>
        <w:gridCol w:w="1187"/>
        <w:gridCol w:w="1068"/>
        <w:gridCol w:w="1210"/>
      </w:tblGrid>
      <w:tr>
        <w:trPr/>
        <w:tc>
          <w:tcPr>
            <w:tcW w:w="1284" w:type="dxa"/>
            <w:tcBorders/>
            <w:vAlign w:val="center"/>
          </w:tcPr>
          <w:p>
            <w:pPr>
              <w:pStyle w:val="TableHeading"/>
              <w:suppressLineNumbers/>
              <w:bidi w:val="0"/>
              <w:spacing w:before="0" w:after="283"/>
              <w:jc w:val="center"/>
              <w:rPr/>
            </w:pPr>
            <w:r>
              <w:rPr/>
              <w:t>Title of the Class</w:t>
            </w:r>
          </w:p>
        </w:tc>
        <w:tc>
          <w:tcPr>
            <w:tcW w:w="1126" w:type="dxa"/>
            <w:tcBorders/>
            <w:vAlign w:val="center"/>
          </w:tcPr>
          <w:p>
            <w:pPr>
              <w:pStyle w:val="TableHeading"/>
              <w:suppressLineNumbers/>
              <w:bidi w:val="0"/>
              <w:spacing w:before="0" w:after="283"/>
              <w:jc w:val="center"/>
              <w:rPr/>
            </w:pPr>
            <w:r>
              <w:rPr/>
              <w:t>Date you Acquired</w:t>
            </w:r>
          </w:p>
        </w:tc>
        <w:tc>
          <w:tcPr>
            <w:tcW w:w="1481" w:type="dxa"/>
            <w:tcBorders/>
            <w:vAlign w:val="center"/>
          </w:tcPr>
          <w:p>
            <w:pPr>
              <w:pStyle w:val="TableHeading"/>
              <w:suppressLineNumbers/>
              <w:bidi w:val="0"/>
              <w:spacing w:before="0" w:after="283"/>
              <w:jc w:val="center"/>
              <w:rPr/>
            </w:pPr>
            <w:r>
              <w:rPr/>
              <w:t>Nature of Acquisition Transaction</w:t>
            </w:r>
          </w:p>
        </w:tc>
        <w:tc>
          <w:tcPr>
            <w:tcW w:w="1196"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6" w:type="dxa"/>
            <w:tcBorders/>
            <w:vAlign w:val="center"/>
          </w:tcPr>
          <w:p>
            <w:pPr>
              <w:pStyle w:val="TableHeading"/>
              <w:suppressLineNumbers/>
              <w:bidi w:val="0"/>
              <w:spacing w:before="0" w:after="283"/>
              <w:jc w:val="center"/>
              <w:rPr/>
            </w:pPr>
            <w:r>
              <w:rPr/>
              <w:t>Date Donor Acquired</w:t>
            </w:r>
          </w:p>
        </w:tc>
        <w:tc>
          <w:tcPr>
            <w:tcW w:w="1187" w:type="dxa"/>
            <w:tcBorders/>
            <w:vAlign w:val="center"/>
          </w:tcPr>
          <w:p>
            <w:pPr>
              <w:pStyle w:val="TableHeading"/>
              <w:suppressLineNumbers/>
              <w:bidi w:val="0"/>
              <w:spacing w:before="0" w:after="283"/>
              <w:jc w:val="center"/>
              <w:rPr/>
            </w:pPr>
            <w:r>
              <w:rPr/>
              <w:t>Amount of Securities Acquired</w:t>
            </w:r>
          </w:p>
        </w:tc>
        <w:tc>
          <w:tcPr>
            <w:tcW w:w="1068" w:type="dxa"/>
            <w:tcBorders/>
            <w:vAlign w:val="center"/>
          </w:tcPr>
          <w:p>
            <w:pPr>
              <w:pStyle w:val="TableHeading"/>
              <w:suppressLineNumbers/>
              <w:bidi w:val="0"/>
              <w:spacing w:before="0" w:after="283"/>
              <w:jc w:val="center"/>
              <w:rPr/>
            </w:pPr>
            <w:r>
              <w:rPr/>
              <w:t>Date of Payment</w:t>
            </w:r>
          </w:p>
        </w:tc>
        <w:tc>
          <w:tcPr>
            <w:tcW w:w="12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84" w:type="dxa"/>
            <w:tcBorders/>
            <w:vAlign w:val="center"/>
          </w:tcPr>
          <w:p>
            <w:pPr>
              <w:pStyle w:val="TableContents"/>
              <w:bidi w:val="0"/>
              <w:spacing w:before="0" w:after="283"/>
              <w:jc w:val="left"/>
              <w:rPr/>
            </w:pPr>
            <w:r>
              <w:rPr/>
              <w:t>American Depositary Shares</w:t>
            </w:r>
          </w:p>
        </w:tc>
        <w:tc>
          <w:tcPr>
            <w:tcW w:w="1126" w:type="dxa"/>
            <w:tcBorders/>
            <w:vAlign w:val="center"/>
          </w:tcPr>
          <w:p>
            <w:pPr>
              <w:pStyle w:val="TableContents"/>
              <w:bidi w:val="0"/>
              <w:spacing w:before="0" w:after="283"/>
              <w:jc w:val="left"/>
              <w:rPr/>
            </w:pPr>
            <w:r>
              <w:rPr/>
              <w:t>08/20/2026</w:t>
            </w:r>
          </w:p>
        </w:tc>
        <w:tc>
          <w:tcPr>
            <w:tcW w:w="1481" w:type="dxa"/>
            <w:tcBorders/>
            <w:vAlign w:val="center"/>
          </w:tcPr>
          <w:p>
            <w:pPr>
              <w:pStyle w:val="TableContents"/>
              <w:bidi w:val="0"/>
              <w:spacing w:before="0" w:after="283"/>
              <w:jc w:val="left"/>
              <w:rPr/>
            </w:pPr>
            <w:r>
              <w:rPr/>
              <w:t>Stock Option Exercise</w:t>
            </w:r>
          </w:p>
        </w:tc>
        <w:tc>
          <w:tcPr>
            <w:tcW w:w="1196"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pPr>
            <w:r>
              <w:rPr/>
              <w:t>98653</w:t>
            </w:r>
          </w:p>
        </w:tc>
        <w:tc>
          <w:tcPr>
            <w:tcW w:w="1068" w:type="dxa"/>
            <w:tcBorders/>
            <w:vAlign w:val="center"/>
          </w:tcPr>
          <w:p>
            <w:pPr>
              <w:pStyle w:val="TableContents"/>
              <w:bidi w:val="0"/>
              <w:spacing w:before="0" w:after="283"/>
              <w:jc w:val="left"/>
              <w:rPr/>
            </w:pPr>
            <w:r>
              <w:rPr/>
              <w:t>08/20/2026</w:t>
            </w:r>
          </w:p>
        </w:tc>
        <w:tc>
          <w:tcPr>
            <w:tcW w:w="121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1"/>
        <w:gridCol w:w="8444"/>
      </w:tblGrid>
      <w:tr>
        <w:trPr/>
        <w:tc>
          <w:tcPr>
            <w:tcW w:w="1761" w:type="dxa"/>
            <w:tcBorders/>
            <w:vAlign w:val="center"/>
          </w:tcPr>
          <w:p>
            <w:pPr>
              <w:pStyle w:val="TableContents"/>
              <w:bidi w:val="0"/>
              <w:spacing w:before="0" w:after="283"/>
              <w:jc w:val="left"/>
              <w:rPr/>
            </w:pPr>
            <w:r>
              <w:rPr/>
              <w:t>Remarks</w:t>
            </w:r>
          </w:p>
        </w:tc>
        <w:tc>
          <w:tcPr>
            <w:tcW w:w="8444" w:type="dxa"/>
            <w:tcBorders/>
            <w:vAlign w:val="center"/>
          </w:tcPr>
          <w:p>
            <w:pPr>
              <w:pStyle w:val="TableContents"/>
              <w:bidi w:val="0"/>
              <w:spacing w:before="0" w:after="283"/>
              <w:jc w:val="left"/>
              <w:rPr>
                <w:sz w:val="4"/>
                <w:szCs w:val="4"/>
              </w:rPr>
            </w:pPr>
            <w:r>
              <w:rPr>
                <w:sz w:val="4"/>
                <w:szCs w:val="4"/>
              </w:rPr>
            </w:r>
          </w:p>
        </w:tc>
      </w:tr>
      <w:tr>
        <w:trPr/>
        <w:tc>
          <w:tcPr>
            <w:tcW w:w="1761" w:type="dxa"/>
            <w:tcBorders/>
            <w:vAlign w:val="center"/>
          </w:tcPr>
          <w:p>
            <w:pPr>
              <w:pStyle w:val="TableContents"/>
              <w:bidi w:val="0"/>
              <w:spacing w:before="0" w:after="283"/>
              <w:jc w:val="left"/>
              <w:rPr/>
            </w:pPr>
            <w:r>
              <w:rPr/>
              <w:t>Date of Notice</w:t>
            </w:r>
          </w:p>
        </w:tc>
        <w:tc>
          <w:tcPr>
            <w:tcW w:w="8444"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1" w:type="dxa"/>
            <w:tcBorders/>
            <w:vAlign w:val="center"/>
          </w:tcPr>
          <w:p>
            <w:pPr>
              <w:pStyle w:val="TableContents"/>
              <w:bidi w:val="0"/>
              <w:spacing w:before="0" w:after="283"/>
              <w:jc w:val="left"/>
              <w:rPr/>
            </w:pPr>
            <w:r>
              <w:rPr/>
              <w:t>Signature</w:t>
            </w:r>
          </w:p>
        </w:tc>
        <w:tc>
          <w:tcPr>
            <w:tcW w:w="8444" w:type="dxa"/>
            <w:tcBorders/>
            <w:vAlign w:val="center"/>
          </w:tcPr>
          <w:p>
            <w:pPr>
              <w:pStyle w:val="TableContents"/>
              <w:bidi w:val="0"/>
              <w:spacing w:before="0" w:after="0"/>
              <w:jc w:val="left"/>
              <w:rPr/>
            </w:pPr>
            <w:r>
              <w:rPr/>
              <w:t>/s/Wade Moss, as a duly authorized representative of Fidelity Brokerage Services LLC, as attorney-in-fact for Joshua L. Smiley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3010</Characters>
  <CharactersWithSpaces>3548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